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93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495"/>
        <w:gridCol w:w="2464"/>
        <w:gridCol w:w="1202"/>
        <w:gridCol w:w="826"/>
        <w:gridCol w:w="1923"/>
        <w:gridCol w:w="1983"/>
      </w:tblGrid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序号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用人单位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招考人数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延庆县园林</w:t>
            </w: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绿化局</w:t>
            </w:r>
            <w:proofErr w:type="gramEnd"/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林业科科员职位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风景园林、园林植物与观赏园艺等相关专业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延庆县商务委员会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外经外贸科会展工作职位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会展管理专业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延庆县安全生产监督管理局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管</w:t>
            </w: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理科综和管理</w:t>
            </w:r>
            <w:proofErr w:type="gramEnd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安全生产、文史类专业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延庆县发展和改革委员会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综合</w:t>
            </w: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科综和</w:t>
            </w:r>
            <w:proofErr w:type="gramEnd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经济职位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经济学、金融管理专业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延庆县农经站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审计科科员职位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农经管理、财务管理、会计、审计专业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延庆县农业局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</w:t>
            </w: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县动物</w:t>
            </w:r>
            <w:proofErr w:type="gramEnd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卫生监督所动物卫生监督执法职位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法学、法律专业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延庆县审计局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财政金融审计科财会职位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审计或会计专业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延庆县审计局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经济责任审计科财会职位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审计或会计专业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延庆县司法局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延庆县法律援助中心法律援助职位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法学、法律专业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延庆县统计局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沈家营镇统计</w:t>
            </w: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所综和</w:t>
            </w:r>
            <w:proofErr w:type="gramEnd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统计职位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统计学、经济学、会计学、财务管理、工商管理专业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延庆县文化委员会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政办室科员职位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延庆县文化委员会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行政执法队队员职位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文化产业管理、法律、法学专业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13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延庆县人民法院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普通业务庭室法官助理职位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法律及相关专业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延庆县人民法院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执行局法官助理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法律及相关专业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延庆县人民法院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办公室财务会计职位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财务会计相关专业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延庆县环境保护局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管理科项目审批职位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环境、法律、经济相关专业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延庆县环境保护局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综合科项目验收职位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环境、法律、经济相关专业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延庆县教育委员会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职业教育与成人教育科管理职位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体育人文社会学（体育管理、体育经济、体育产业经营管理、体育经济与产业、社会学等相关方向）专业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19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中共延庆县委农村工作委员会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村镇建设科科员职位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农业经济管理专业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延庆县社会保险事业管理中心综合科科员职位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人力资源、行政管理专业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延庆县社会保险事业管理中心基金财务科职位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财务、会计专业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</w:t>
            </w: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稽核科</w:t>
            </w:r>
            <w:proofErr w:type="gramEnd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社会保障、信息技术专业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</w:t>
            </w: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心业务档案管理科职位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档案、信息技术专业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24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延庆县社会保险事业管理中心权益科职位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人力资源、社会保障专业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延庆县社会保险事业管理中心居民保险科职位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社会保障、法学、法律专业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延庆县社会保险事业管理中心住院费用审核科职位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医学、财务专业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延庆县人力资源和社会保障局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延庆县社会保险事业管理中心离休工伤生育费用审核科职位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医学、财务专业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延庆县委党校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科研处干事职位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党史、党建、马克思主义哲学、社会学专业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29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延庆县委党校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培训处干事职位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教育学、行政管理、中文类专业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30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延庆县人民检察院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检察业务部门检察业务职位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本科或硕士研究生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法学专业（不含马克思主义理论类、社会学类、政治学类和民族学类等专业）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31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延庆县人民检察院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检察侦查部门检察侦查职位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本科或硕士研究生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法学专业（不含马克思主义理论类、社会学类、政治学类和民族学类等专业）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32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延庆县人民检察院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司法警察部门司法警察职位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本科或硕士研究生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法学专业（不含马克思主义理论类、社会学类、政治学类和民族学类等专业）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33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延庆县卫生局卫生监督所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proofErr w:type="gramStart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医</w:t>
            </w:r>
            <w:proofErr w:type="gramEnd"/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政执法科监督员职位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预防医学专业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34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延庆县卫生局卫生监督所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环境卫生监督科监督员职位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预防医学、法学、法律专业</w:t>
            </w:r>
          </w:p>
        </w:tc>
      </w:tr>
      <w:tr w:rsidR="00C8369F" w:rsidRPr="00C8369F" w:rsidTr="00C8369F">
        <w:trPr>
          <w:tblCellSpacing w:w="0" w:type="dxa"/>
        </w:trPr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35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延庆县卫生局卫生监督所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生活饮用水卫生监督科监督员职位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8369F" w:rsidRPr="00C8369F" w:rsidRDefault="00C8369F" w:rsidP="00C8369F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C8369F">
              <w:rPr>
                <w:rFonts w:ascii="仿宋_GB2312" w:eastAsia="仿宋_GB2312" w:hAnsi="宋体" w:cs="宋体" w:hint="eastAsia"/>
                <w:color w:val="545454"/>
                <w:kern w:val="0"/>
                <w:sz w:val="18"/>
                <w:szCs w:val="18"/>
                <w:bdr w:val="none" w:sz="0" w:space="0" w:color="auto" w:frame="1"/>
              </w:rPr>
              <w:t>预防医学、法学、法律专业</w:t>
            </w:r>
          </w:p>
        </w:tc>
      </w:tr>
    </w:tbl>
    <w:p w:rsidR="00C5574E" w:rsidRPr="00C8369F" w:rsidRDefault="00C5574E"/>
    <w:sectPr w:rsidR="00C5574E" w:rsidRPr="00C8369F" w:rsidSect="00C55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369F"/>
    <w:rsid w:val="00C5574E"/>
    <w:rsid w:val="00C83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270</Words>
  <Characters>1545</Characters>
  <Application>Microsoft Office Word</Application>
  <DocSecurity>0</DocSecurity>
  <Lines>12</Lines>
  <Paragraphs>3</Paragraphs>
  <ScaleCrop>false</ScaleCrop>
  <Company>微软中国</Company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2014-11-03T05:12:00Z</dcterms:created>
  <dcterms:modified xsi:type="dcterms:W3CDTF">2014-11-03T05:12:00Z</dcterms:modified>
</cp:coreProperties>
</file>