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87" w:type="dxa"/>
        <w:tblInd w:w="93" w:type="dxa"/>
        <w:tblLook w:val="04A0"/>
      </w:tblPr>
      <w:tblGrid>
        <w:gridCol w:w="778"/>
        <w:gridCol w:w="1222"/>
        <w:gridCol w:w="2835"/>
        <w:gridCol w:w="1134"/>
        <w:gridCol w:w="419"/>
        <w:gridCol w:w="431"/>
        <w:gridCol w:w="1418"/>
        <w:gridCol w:w="850"/>
      </w:tblGrid>
      <w:tr w:rsidR="004312D6" w:rsidRPr="004312D6" w:rsidTr="004312D6">
        <w:trPr>
          <w:trHeight w:val="945"/>
        </w:trPr>
        <w:tc>
          <w:tcPr>
            <w:tcW w:w="90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4312D6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西藏那曲地区2015年公开招聘专业技术人员招聘计划表</w:t>
            </w:r>
          </w:p>
        </w:tc>
      </w:tr>
      <w:tr w:rsidR="004312D6" w:rsidRPr="004312D6" w:rsidTr="004312D6">
        <w:trPr>
          <w:trHeight w:val="468"/>
        </w:trPr>
        <w:tc>
          <w:tcPr>
            <w:tcW w:w="4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制表单位：那曲地区</w:t>
            </w:r>
            <w:proofErr w:type="gramStart"/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人社局</w:t>
            </w:r>
            <w:proofErr w:type="gramEnd"/>
          </w:p>
        </w:tc>
        <w:tc>
          <w:tcPr>
            <w:tcW w:w="1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4312D6">
              <w:rPr>
                <w:rFonts w:ascii="宋体" w:hAnsi="宋体" w:cs="宋体" w:hint="eastAsia"/>
                <w:kern w:val="0"/>
                <w:sz w:val="24"/>
              </w:rPr>
              <w:t>2014年11月4日</w:t>
            </w:r>
          </w:p>
        </w:tc>
      </w:tr>
      <w:tr w:rsidR="004312D6" w:rsidRPr="004312D6" w:rsidTr="004312D6">
        <w:trPr>
          <w:trHeight w:val="360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4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专业需求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4312D6" w:rsidRPr="004312D6" w:rsidTr="004312D6">
        <w:trPr>
          <w:trHeight w:val="43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临床医学类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检验学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药理（药剂）学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疾控学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助产专业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眼科学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妇幼保健专业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外科学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口腔专业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耳鼻</w:t>
            </w:r>
            <w:proofErr w:type="gramStart"/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喉</w:t>
            </w:r>
            <w:proofErr w:type="gramEnd"/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农学类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畜牧专业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草原生态学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动物医学与检疫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流行病</w:t>
            </w:r>
            <w:proofErr w:type="gramStart"/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防疫学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360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土建类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360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330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水利类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水利工程概预算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34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水利规划与设计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环境科学类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环境监测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广电专业类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新闻采编专业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广播电影电视专业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285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播音主持专业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男性</w:t>
            </w:r>
          </w:p>
        </w:tc>
      </w:tr>
      <w:tr w:rsidR="004312D6" w:rsidRPr="004312D6" w:rsidTr="004312D6">
        <w:trPr>
          <w:trHeight w:val="375"/>
        </w:trPr>
        <w:tc>
          <w:tcPr>
            <w:tcW w:w="7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其他专业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民族宗教专业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党史党建专业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12D6" w:rsidRPr="004312D6" w:rsidTr="004312D6">
        <w:trPr>
          <w:trHeight w:val="360"/>
        </w:trPr>
        <w:tc>
          <w:tcPr>
            <w:tcW w:w="7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文物鉴定专业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12D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12D6" w:rsidRPr="004312D6" w:rsidRDefault="004312D6" w:rsidP="00431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2D6" w:rsidRPr="004312D6" w:rsidRDefault="004312D6" w:rsidP="004312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192278" w:rsidRDefault="00192278"/>
    <w:sectPr w:rsidR="00192278" w:rsidSect="00192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12D6"/>
    <w:rsid w:val="000A1611"/>
    <w:rsid w:val="00192278"/>
    <w:rsid w:val="004312D6"/>
    <w:rsid w:val="00C00B2C"/>
    <w:rsid w:val="00E0617E"/>
    <w:rsid w:val="00F34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F3493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F3493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F3493B"/>
    <w:pPr>
      <w:widowControl w:val="0"/>
      <w:jc w:val="both"/>
    </w:pPr>
    <w:rPr>
      <w:kern w:val="2"/>
      <w:sz w:val="21"/>
      <w:szCs w:val="24"/>
    </w:rPr>
  </w:style>
  <w:style w:type="paragraph" w:styleId="a5">
    <w:name w:val="List Paragraph"/>
    <w:basedOn w:val="a"/>
    <w:uiPriority w:val="34"/>
    <w:qFormat/>
    <w:rsid w:val="00F3493B"/>
    <w:pPr>
      <w:ind w:firstLineChars="200" w:firstLine="420"/>
    </w:pPr>
  </w:style>
  <w:style w:type="character" w:styleId="a6">
    <w:name w:val="Strong"/>
    <w:basedOn w:val="a0"/>
    <w:qFormat/>
    <w:rsid w:val="000A16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6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2014-11-05T03:11:00Z</dcterms:created>
  <dcterms:modified xsi:type="dcterms:W3CDTF">2014-11-05T03:14:00Z</dcterms:modified>
</cp:coreProperties>
</file>