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1F2" w:rsidRDefault="007C21F2" w:rsidP="00941EFA">
      <w:pPr>
        <w:snapToGrid w:val="0"/>
        <w:spacing w:line="470" w:lineRule="atLeast"/>
        <w:jc w:val="right"/>
      </w:pPr>
      <w:r w:rsidRPr="00B16D88">
        <w:rPr>
          <w:rFonts w:ascii="黑体" w:eastAsia="黑体" w:hAnsi="宋体" w:hint="eastAsia"/>
          <w:b/>
          <w:bCs/>
          <w:sz w:val="36"/>
          <w:szCs w:val="36"/>
        </w:rPr>
        <w:t>武汉理工大学201</w:t>
      </w:r>
      <w:r>
        <w:rPr>
          <w:rFonts w:ascii="黑体" w:eastAsia="黑体" w:hAnsi="宋体" w:hint="eastAsia"/>
          <w:b/>
          <w:bCs/>
          <w:sz w:val="36"/>
          <w:szCs w:val="36"/>
        </w:rPr>
        <w:t>5</w:t>
      </w:r>
      <w:r w:rsidRPr="00B16D88">
        <w:rPr>
          <w:rFonts w:ascii="黑体" w:eastAsia="黑体" w:hAnsi="宋体" w:hint="eastAsia"/>
          <w:b/>
          <w:bCs/>
          <w:sz w:val="36"/>
          <w:szCs w:val="36"/>
        </w:rPr>
        <w:t>年专业技术与管理人员</w:t>
      </w:r>
      <w:r w:rsidR="00941EFA">
        <w:rPr>
          <w:rFonts w:ascii="黑体" w:eastAsia="黑体" w:hAnsi="宋体" w:hint="eastAsia"/>
          <w:b/>
          <w:bCs/>
          <w:sz w:val="36"/>
          <w:szCs w:val="36"/>
        </w:rPr>
        <w:t>招聘计划</w:t>
      </w:r>
    </w:p>
    <w:tbl>
      <w:tblPr>
        <w:tblW w:w="9611" w:type="dxa"/>
        <w:tblInd w:w="-637" w:type="dxa"/>
        <w:tblLook w:val="04A0"/>
      </w:tblPr>
      <w:tblGrid>
        <w:gridCol w:w="656"/>
        <w:gridCol w:w="1527"/>
        <w:gridCol w:w="1236"/>
        <w:gridCol w:w="3158"/>
        <w:gridCol w:w="2268"/>
        <w:gridCol w:w="766"/>
      </w:tblGrid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岗位类型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学科及专业方向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岗位要求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计划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材料科学与工程学院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材料科学与工程（无机非金属材料方向）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管理学院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编辑出版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编辑类专业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交通学院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船舶与海洋工程、工程力学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机电工程学院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机械工程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能源与动力工程学院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载运工具、轮机工程、能源与动力工程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按招聘启事相关条件执行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土木工程与建筑学院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7C21F2" w:rsidRPr="00FC4BC2" w:rsidTr="00941EFA">
        <w:trPr>
          <w:trHeight w:val="123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车辆工程、机械工程、动力机械及工程、计算机科学及工程、控制科学及工程、材料加工工程、汽车服务工程和汽车工业装备及自动化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资源与环境工程学院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采矿工程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电子信息类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计算机科学与技术学院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自动化、电气工程类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航运学院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交通信息工程及控制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按招聘启事相关条件执行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图书资料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交通运输类或图书资料管理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物流工程学院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机械工程、物流工程、物流管理、电气工程、自动化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力学、物理、电子信息、计算机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化学化工与生命科学学院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制药工程、生物学、化学工程与技术、化学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经济学院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计算机、自动化或电子类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艺术与设计学院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动画设计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文法学院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计算机、教育技术学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新材料研究所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材料科学与工程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硅酸盐工程中心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材料、机械、化学相关专业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智能交通系统研究中心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出版编辑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编辑学、新闻出版相关专业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财务处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会计（审计）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会计相关专业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持有相关从业资格证书，硕士及以上，英语要求CET-4及以上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审计处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会计（审计）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会计（审计）类、工程类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持有相关从业资格证书，硕士及以上，英语要求CET-4及以上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基建处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工程技术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后勤保障处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工程技术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工业与民用建筑、给排水、电力工程相关专业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119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图书馆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图书资料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图书馆学、情报学、船海工程类、机械类、交通类、生物工程类、化学工程类、资源环境类、计算机、信息工程、软件工程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材料研究与测试中心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物理、化学、材料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网络信息中心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工程技术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计算机、信息技术类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现代教育技术与服务中心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实验技术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计算机、电工电子、现代教育技术等专业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教育科学研究院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图书资料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图书资料系列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Del="00C02B6F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出版社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出版编辑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土木工程、材料学、交通工程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15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医院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卫生技术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内科、外科、耳鼻咽喉科、放射科、妇科、针灸推拿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color w:val="000000"/>
                <w:kern w:val="0"/>
                <w:szCs w:val="21"/>
              </w:rPr>
              <w:t>持有相关从业资格证书，学历、年龄条件按招聘启事相关规定执行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工程技术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计算机网络维护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硕士及以上，英语要求CET-4及以上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7C21F2" w:rsidRPr="00FC4BC2" w:rsidTr="00941EFA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管  理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非音乐、艺术、体育类专业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硕士及以上，英语要求CET-6及以上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</w:tr>
      <w:tr w:rsidR="007C21F2" w:rsidRPr="00FC4BC2" w:rsidTr="00941EFA">
        <w:trPr>
          <w:trHeight w:val="600"/>
        </w:trPr>
        <w:tc>
          <w:tcPr>
            <w:tcW w:w="8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1F2" w:rsidRPr="00FC4BC2" w:rsidRDefault="007C21F2" w:rsidP="001D21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C4BC2">
              <w:rPr>
                <w:rFonts w:ascii="宋体" w:hAnsi="宋体" w:cs="宋体" w:hint="eastAsia"/>
                <w:kern w:val="0"/>
                <w:szCs w:val="21"/>
              </w:rPr>
              <w:t>99</w:t>
            </w:r>
          </w:p>
        </w:tc>
      </w:tr>
    </w:tbl>
    <w:p w:rsidR="007C21F2" w:rsidRDefault="007C21F2" w:rsidP="007C21F2">
      <w:pPr>
        <w:snapToGrid w:val="0"/>
        <w:spacing w:line="240" w:lineRule="atLeast"/>
      </w:pPr>
    </w:p>
    <w:p w:rsidR="007614C1" w:rsidRDefault="007614C1"/>
    <w:sectPr w:rsidR="007614C1" w:rsidSect="003E4450">
      <w:headerReference w:type="default" r:id="rId6"/>
      <w:pgSz w:w="11906" w:h="16838" w:code="9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A83" w:rsidRDefault="00E57A83" w:rsidP="00EF5048">
      <w:r>
        <w:separator/>
      </w:r>
    </w:p>
  </w:endnote>
  <w:endnote w:type="continuationSeparator" w:id="1">
    <w:p w:rsidR="00E57A83" w:rsidRDefault="00E57A83" w:rsidP="00EF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A83" w:rsidRDefault="00E57A83" w:rsidP="00EF5048">
      <w:r>
        <w:separator/>
      </w:r>
    </w:p>
  </w:footnote>
  <w:footnote w:type="continuationSeparator" w:id="1">
    <w:p w:rsidR="00E57A83" w:rsidRDefault="00E57A83" w:rsidP="00EF50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2F9" w:rsidRDefault="00E57A83" w:rsidP="0000216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1F2"/>
    <w:rsid w:val="007614C1"/>
    <w:rsid w:val="007C21F2"/>
    <w:rsid w:val="00941EFA"/>
    <w:rsid w:val="00E57A83"/>
    <w:rsid w:val="00EF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1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C21F2"/>
    <w:rPr>
      <w:color w:val="0000FF"/>
      <w:u w:val="single"/>
    </w:rPr>
  </w:style>
  <w:style w:type="paragraph" w:styleId="a4">
    <w:name w:val="header"/>
    <w:basedOn w:val="a"/>
    <w:link w:val="Char"/>
    <w:rsid w:val="007C2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C21F2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7C21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semiHidden/>
    <w:unhideWhenUsed/>
    <w:rsid w:val="00941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41E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1576</Characters>
  <Application>Microsoft Office Word</Application>
  <DocSecurity>0</DocSecurity>
  <Lines>13</Lines>
  <Paragraphs>3</Paragraphs>
  <ScaleCrop>false</ScaleCrop>
  <Company>微软中国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2014-12-12T09:52:00Z</dcterms:created>
  <dcterms:modified xsi:type="dcterms:W3CDTF">2014-12-12T09:52:00Z</dcterms:modified>
</cp:coreProperties>
</file>