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ADF" w:rsidRPr="00261ADF" w:rsidRDefault="00261ADF" w:rsidP="00261ADF">
      <w:pPr>
        <w:widowControl/>
        <w:shd w:val="clear" w:color="auto" w:fill="FFFFFF"/>
        <w:jc w:val="center"/>
        <w:outlineLvl w:val="0"/>
        <w:rPr>
          <w:rFonts w:ascii="Verdana" w:eastAsia="宋体" w:hAnsi="Verdana" w:cs="宋体"/>
          <w:b/>
          <w:bCs/>
          <w:color w:val="BA2811"/>
          <w:kern w:val="36"/>
          <w:sz w:val="50"/>
          <w:szCs w:val="50"/>
        </w:rPr>
      </w:pPr>
      <w:r w:rsidRPr="00261ADF">
        <w:rPr>
          <w:rFonts w:ascii="Verdana" w:eastAsia="宋体" w:hAnsi="Verdana" w:cs="宋体"/>
          <w:b/>
          <w:bCs/>
          <w:color w:val="BA2811"/>
          <w:kern w:val="36"/>
          <w:sz w:val="50"/>
          <w:szCs w:val="50"/>
        </w:rPr>
        <w:t>2015</w:t>
      </w:r>
      <w:r w:rsidRPr="00261ADF">
        <w:rPr>
          <w:rFonts w:ascii="Verdana" w:eastAsia="宋体" w:hAnsi="Verdana" w:cs="宋体"/>
          <w:b/>
          <w:bCs/>
          <w:color w:val="BA2811"/>
          <w:kern w:val="36"/>
          <w:sz w:val="50"/>
          <w:szCs w:val="50"/>
        </w:rPr>
        <w:t>年江苏省选调生推荐高校名单</w:t>
      </w:r>
    </w:p>
    <w:p w:rsidR="00261ADF" w:rsidRPr="00261ADF" w:rsidRDefault="00261ADF">
      <w:pPr>
        <w:rPr>
          <w:rStyle w:val="a5"/>
          <w:rFonts w:ascii="Verdana" w:hAnsi="Verdana" w:hint="eastAsia"/>
          <w:color w:val="000000"/>
          <w:sz w:val="23"/>
          <w:szCs w:val="23"/>
          <w:shd w:val="clear" w:color="auto" w:fill="FFFFFF"/>
        </w:rPr>
      </w:pPr>
    </w:p>
    <w:p w:rsidR="00AB0F46" w:rsidRDefault="00261ADF">
      <w:r>
        <w:rPr>
          <w:rStyle w:val="a5"/>
          <w:rFonts w:ascii="Verdana" w:hAnsi="Verdana"/>
          <w:color w:val="000000"/>
          <w:sz w:val="23"/>
          <w:szCs w:val="23"/>
          <w:shd w:val="clear" w:color="auto" w:fill="FFFFFF"/>
        </w:rPr>
        <w:t>一、</w:t>
      </w:r>
      <w:r>
        <w:rPr>
          <w:rStyle w:val="a5"/>
          <w:rFonts w:ascii="Verdana" w:hAnsi="Verdana"/>
          <w:color w:val="000000"/>
          <w:sz w:val="23"/>
          <w:szCs w:val="23"/>
          <w:shd w:val="clear" w:color="auto" w:fill="FFFFFF"/>
        </w:rPr>
        <w:t>“985”</w:t>
      </w:r>
      <w:r>
        <w:rPr>
          <w:rStyle w:val="a5"/>
          <w:rFonts w:ascii="Verdana" w:hAnsi="Verdana"/>
          <w:color w:val="000000"/>
          <w:sz w:val="23"/>
          <w:szCs w:val="23"/>
          <w:shd w:val="clear" w:color="auto" w:fill="FFFFFF"/>
        </w:rPr>
        <w:t>高校</w:t>
      </w:r>
      <w:r>
        <w:rPr>
          <w:rFonts w:ascii="Verdana" w:hAnsi="Verdana"/>
          <w:b/>
          <w:bCs/>
          <w:color w:val="000000"/>
          <w:sz w:val="23"/>
          <w:szCs w:val="23"/>
          <w:shd w:val="clear" w:color="auto" w:fill="FFFFFF"/>
        </w:rPr>
        <w:br/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　　北京大学、清华大学、复旦大学、浙江大学、上海交通大学、武汉大学、吉林大学、中国人民大学、四川大学、华中科技大学、中山大学、南开大学、北京师范大学、中国科学技术大学、西安交通大学、中南大学、哈尔滨工业大学、山东大学、厦门大学、天津大学、同济大学、中国农业大学、西北工业大学、大连理工大学、东北大学、北京理工大学、华南理工大学、重庆大学、兰州大学、湖南大学、北京航空航天大学、电子科技大学、中国海洋大学、西北农林科技大学、华东师范大学、中央民族大学、南京大学、东南大学</w:t>
      </w:r>
      <w:r>
        <w:rPr>
          <w:rFonts w:ascii="Verdana" w:hAnsi="Verdana"/>
          <w:color w:val="000000"/>
          <w:sz w:val="23"/>
          <w:szCs w:val="23"/>
        </w:rPr>
        <w:br/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　　</w:t>
      </w:r>
      <w:r>
        <w:rPr>
          <w:rStyle w:val="a5"/>
          <w:rFonts w:ascii="Verdana" w:hAnsi="Verdana"/>
          <w:color w:val="000000"/>
          <w:sz w:val="23"/>
          <w:szCs w:val="23"/>
          <w:shd w:val="clear" w:color="auto" w:fill="FFFFFF"/>
        </w:rPr>
        <w:t>二、</w:t>
      </w:r>
      <w:r>
        <w:rPr>
          <w:rStyle w:val="a5"/>
          <w:rFonts w:ascii="Verdana" w:hAnsi="Verdana"/>
          <w:color w:val="000000"/>
          <w:sz w:val="23"/>
          <w:szCs w:val="23"/>
          <w:shd w:val="clear" w:color="auto" w:fill="FFFFFF"/>
        </w:rPr>
        <w:t>“211”</w:t>
      </w:r>
      <w:r>
        <w:rPr>
          <w:rStyle w:val="a5"/>
          <w:rFonts w:ascii="Verdana" w:hAnsi="Verdana"/>
          <w:color w:val="000000"/>
          <w:sz w:val="23"/>
          <w:szCs w:val="23"/>
          <w:shd w:val="clear" w:color="auto" w:fill="FFFFFF"/>
        </w:rPr>
        <w:t>高校</w:t>
      </w:r>
      <w:r>
        <w:rPr>
          <w:rFonts w:ascii="Verdana" w:hAnsi="Verdana"/>
          <w:b/>
          <w:bCs/>
          <w:color w:val="000000"/>
          <w:sz w:val="23"/>
          <w:szCs w:val="23"/>
          <w:shd w:val="clear" w:color="auto" w:fill="FFFFFF"/>
        </w:rPr>
        <w:br/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　　南京航空航天大学、南京理工大学、河海大学、南京农业大学、中国药科大学、中国矿业大学、江南大学、南京师范大学、苏州大学、华中师范大学、华东理工大学、西北大学、西南大学、中南财经政法大学、中国政法大学、中央财经大学、中国传媒大学、上海财经大学、西南财经大学、对外经济贸易大学、上海外国语大学、华北电力大学、上海大学、东华大学、辽宁大学、东北师范大学、哈尔滨工程大学、武汉理工大学、西安电子科技大学、合肥工业大学、大连海事大学</w:t>
      </w:r>
      <w:r>
        <w:rPr>
          <w:rFonts w:ascii="Verdana" w:hAnsi="Verdana"/>
          <w:color w:val="000000"/>
          <w:sz w:val="23"/>
          <w:szCs w:val="23"/>
        </w:rPr>
        <w:br/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　　</w:t>
      </w:r>
      <w:r>
        <w:rPr>
          <w:rStyle w:val="a5"/>
          <w:rFonts w:ascii="Verdana" w:hAnsi="Verdana"/>
          <w:color w:val="000000"/>
          <w:sz w:val="23"/>
          <w:szCs w:val="23"/>
          <w:shd w:val="clear" w:color="auto" w:fill="FFFFFF"/>
        </w:rPr>
        <w:t>三、其他普通高校</w:t>
      </w:r>
      <w:r>
        <w:rPr>
          <w:rFonts w:ascii="Verdana" w:hAnsi="Verdana"/>
          <w:b/>
          <w:bCs/>
          <w:color w:val="000000"/>
          <w:sz w:val="23"/>
          <w:szCs w:val="23"/>
          <w:shd w:val="clear" w:color="auto" w:fill="FFFFFF"/>
        </w:rPr>
        <w:br/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　　华东政法大学、西南政法大学、西北政法大学、中国人民公安大学、中国青年政治学院、广东外语外贸大学、南京医科大学、南京中医药大学、南京艺术学院、南京体育学院、江苏第二师范学院、江苏开放大学、南京工业大学、南京财经大学、南京信息工程大学、南京邮电大学、南京林业大学、南京审计学院、南京工程学院、江苏警官学院、苏州科技学院、常熟理工学院、江苏理工学院、常州大学、江苏大学、江苏科技大学、扬州大学、南通大学、盐城工学院、盐城师范学院、淮阴师范学院、淮阴工学院、淮海工学院、江苏师范大学、徐州医学院、南京晓庄学院、金陵科技学院、常州工学院、徐州工程学院、南京森林警察学院</w:t>
      </w:r>
    </w:p>
    <w:sectPr w:rsidR="00AB0F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0F46" w:rsidRDefault="00AB0F46" w:rsidP="00261ADF">
      <w:r>
        <w:separator/>
      </w:r>
    </w:p>
  </w:endnote>
  <w:endnote w:type="continuationSeparator" w:id="1">
    <w:p w:rsidR="00AB0F46" w:rsidRDefault="00AB0F46" w:rsidP="00261A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0F46" w:rsidRDefault="00AB0F46" w:rsidP="00261ADF">
      <w:r>
        <w:separator/>
      </w:r>
    </w:p>
  </w:footnote>
  <w:footnote w:type="continuationSeparator" w:id="1">
    <w:p w:rsidR="00AB0F46" w:rsidRDefault="00AB0F46" w:rsidP="00261A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ADF"/>
    <w:rsid w:val="00261ADF"/>
    <w:rsid w:val="00AB0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61AD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A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ADF"/>
    <w:rPr>
      <w:sz w:val="18"/>
      <w:szCs w:val="18"/>
    </w:rPr>
  </w:style>
  <w:style w:type="character" w:styleId="a5">
    <w:name w:val="Strong"/>
    <w:basedOn w:val="a0"/>
    <w:uiPriority w:val="22"/>
    <w:qFormat/>
    <w:rsid w:val="00261ADF"/>
    <w:rPr>
      <w:b/>
      <w:bCs/>
    </w:rPr>
  </w:style>
  <w:style w:type="character" w:customStyle="1" w:styleId="1Char">
    <w:name w:val="标题 1 Char"/>
    <w:basedOn w:val="a0"/>
    <w:link w:val="1"/>
    <w:uiPriority w:val="9"/>
    <w:rsid w:val="00261AD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1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>微软中国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2014-12-29T01:54:00Z</dcterms:created>
  <dcterms:modified xsi:type="dcterms:W3CDTF">2014-12-29T01:55:00Z</dcterms:modified>
</cp:coreProperties>
</file>