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华文中宋" w:hAnsi="华文中宋" w:eastAsia="华文中宋"/>
          <w:b/>
          <w:bCs/>
          <w:kern w:val="0"/>
          <w:sz w:val="36"/>
          <w:szCs w:val="36"/>
        </w:rPr>
      </w:pPr>
      <w:bookmarkStart w:id="0" w:name="_GoBack"/>
      <w:bookmarkEnd w:id="0"/>
    </w:p>
    <w:p>
      <w:pPr>
        <w:spacing w:line="480" w:lineRule="exact"/>
        <w:jc w:val="center"/>
        <w:rPr>
          <w:rFonts w:ascii="华文中宋" w:hAnsi="华文中宋" w:eastAsia="华文中宋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公务员录用体检特殊标准（试行）</w:t>
      </w:r>
    </w:p>
    <w:p>
      <w:pPr>
        <w:widowControl/>
        <w:adjustRightInd w:val="0"/>
        <w:spacing w:line="480" w:lineRule="exact"/>
        <w:ind w:firstLine="645"/>
        <w:jc w:val="left"/>
        <w:rPr>
          <w:rFonts w:ascii="仿宋_GB2312" w:eastAsia="仿宋_GB2312"/>
          <w:kern w:val="0"/>
          <w:sz w:val="30"/>
          <w:szCs w:val="30"/>
        </w:rPr>
      </w:pPr>
    </w:p>
    <w:p>
      <w:pPr>
        <w:widowControl/>
        <w:adjustRightInd w:val="0"/>
        <w:spacing w:line="480" w:lineRule="exact"/>
        <w:ind w:firstLine="645"/>
        <w:jc w:val="left"/>
        <w:rPr>
          <w:rFonts w:ascii="仿宋_GB2312" w:hAnsi="??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本标准适用于报考对身体条件有特殊要求职位公务员的考生。报考对身体条件有特殊要求职位公务员的考生，其身体条件应当符合《公务员录用体检通用标准（试行）》和本标准有关职位对身体条件的要求。</w:t>
      </w:r>
    </w:p>
    <w:p>
      <w:pPr>
        <w:widowControl/>
        <w:adjustRightInd w:val="0"/>
        <w:spacing w:line="480" w:lineRule="exact"/>
        <w:ind w:firstLine="645"/>
        <w:jc w:val="left"/>
        <w:rPr>
          <w:rFonts w:ascii="仿宋_GB2312" w:hAnsi="??" w:eastAsia="仿宋_GB2312"/>
          <w:kern w:val="0"/>
          <w:sz w:val="30"/>
          <w:szCs w:val="30"/>
          <w:lang w:val="zh-CN"/>
        </w:rPr>
      </w:pP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第一部分人民警察职位</w:t>
      </w:r>
    </w:p>
    <w:p>
      <w:pPr>
        <w:widowControl/>
        <w:adjustRightInd w:val="0"/>
        <w:spacing w:line="480" w:lineRule="exact"/>
        <w:ind w:firstLine="645"/>
        <w:jc w:val="left"/>
        <w:rPr>
          <w:rFonts w:ascii="仿宋_GB2312" w:hAnsi="??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30"/>
          <w:szCs w:val="30"/>
          <w:lang w:val="zh-CN"/>
        </w:rPr>
        <w:t>第一条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单侧裸眼视力低于</w:t>
      </w:r>
      <w:r>
        <w:rPr>
          <w:rFonts w:ascii="仿宋_GB2312" w:hAnsi="??" w:eastAsia="仿宋_GB2312" w:cs="仿宋_GB2312"/>
          <w:kern w:val="0"/>
          <w:sz w:val="30"/>
          <w:szCs w:val="30"/>
        </w:rPr>
        <w:t>4.8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，不合格（国家安全机关专业技术职位除外）。法医、物证检验及鉴定、信息通信、网络安全管理、金融财会、外语及少数民族语言翻译、交通安全技术、安全防范技术、排爆、警犬技术等职位，单侧矫正视力低于</w:t>
      </w:r>
      <w:r>
        <w:rPr>
          <w:rFonts w:ascii="仿宋_GB2312" w:hAnsi="??" w:eastAsia="仿宋_GB2312" w:cs="仿宋_GB2312"/>
          <w:kern w:val="0"/>
          <w:sz w:val="30"/>
          <w:szCs w:val="30"/>
        </w:rPr>
        <w:t>5.0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，不合格。</w:t>
      </w:r>
    </w:p>
    <w:p>
      <w:pPr>
        <w:widowControl/>
        <w:adjustRightInd w:val="0"/>
        <w:spacing w:line="480" w:lineRule="exact"/>
        <w:ind w:firstLine="643"/>
        <w:jc w:val="left"/>
        <w:rPr>
          <w:rFonts w:ascii="仿宋_GB2312" w:hAnsi="??" w:eastAsia="仿宋_GB2312"/>
          <w:kern w:val="0"/>
          <w:sz w:val="30"/>
          <w:szCs w:val="30"/>
          <w:lang w:val="zh-CN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30"/>
          <w:szCs w:val="30"/>
          <w:lang w:val="zh-CN"/>
        </w:rPr>
        <w:t>第二条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色盲，不合格。色弱，法医、物证检验及鉴定职位，不合格。</w:t>
      </w:r>
    </w:p>
    <w:p>
      <w:pPr>
        <w:widowControl/>
        <w:adjustRightInd w:val="0"/>
        <w:spacing w:line="480" w:lineRule="exact"/>
        <w:ind w:firstLine="645"/>
        <w:jc w:val="left"/>
        <w:rPr>
          <w:rFonts w:ascii="仿宋_GB2312" w:hAnsi="??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30"/>
          <w:szCs w:val="30"/>
          <w:lang w:val="zh-CN"/>
        </w:rPr>
        <w:t>第三条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影响面容且难以治愈的皮肤病（如白癜风、银屑病、血管瘤、斑痣等），或者外观存在明显疾病特征（如五官畸形、不能自行矫正的斜颈、步态异常等），不合格。</w:t>
      </w:r>
    </w:p>
    <w:p>
      <w:pPr>
        <w:widowControl/>
        <w:adjustRightInd w:val="0"/>
        <w:spacing w:line="480" w:lineRule="exact"/>
        <w:ind w:firstLine="645"/>
        <w:jc w:val="left"/>
        <w:rPr>
          <w:rFonts w:ascii="仿宋_GB2312" w:hAnsi="??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30"/>
          <w:szCs w:val="30"/>
          <w:lang w:val="zh-CN"/>
        </w:rPr>
        <w:t>第四条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文身，不合格。</w:t>
      </w:r>
    </w:p>
    <w:p>
      <w:pPr>
        <w:widowControl/>
        <w:adjustRightInd w:val="0"/>
        <w:spacing w:line="480" w:lineRule="exact"/>
        <w:ind w:firstLine="645"/>
        <w:jc w:val="left"/>
        <w:rPr>
          <w:rFonts w:ascii="仿宋_GB2312" w:hAnsi="??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30"/>
          <w:szCs w:val="30"/>
          <w:lang w:val="zh-CN"/>
        </w:rPr>
        <w:t>第五条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肢体功能障碍，不合格。</w:t>
      </w:r>
    </w:p>
    <w:p>
      <w:pPr>
        <w:widowControl/>
        <w:adjustRightInd w:val="0"/>
        <w:spacing w:line="480" w:lineRule="exact"/>
        <w:ind w:firstLine="645"/>
        <w:jc w:val="left"/>
        <w:rPr>
          <w:rFonts w:ascii="仿宋_GB2312" w:hAnsi="??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30"/>
          <w:szCs w:val="30"/>
          <w:lang w:val="zh-CN"/>
        </w:rPr>
        <w:t>第六条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单侧耳语听力低于</w:t>
      </w:r>
      <w:r>
        <w:rPr>
          <w:rFonts w:ascii="仿宋_GB2312" w:hAnsi="??" w:eastAsia="仿宋_GB2312" w:cs="仿宋_GB2312"/>
          <w:kern w:val="0"/>
          <w:sz w:val="30"/>
          <w:szCs w:val="30"/>
        </w:rPr>
        <w:t>5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米，不合格。</w:t>
      </w:r>
    </w:p>
    <w:p>
      <w:pPr>
        <w:widowControl/>
        <w:adjustRightInd w:val="0"/>
        <w:spacing w:line="480" w:lineRule="exact"/>
        <w:ind w:firstLine="645"/>
        <w:jc w:val="left"/>
        <w:rPr>
          <w:rFonts w:ascii="仿宋_GB2312" w:hAnsi="??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30"/>
          <w:szCs w:val="30"/>
          <w:lang w:val="zh-CN"/>
        </w:rPr>
        <w:t>第七条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嗅觉迟钝，不合格。</w:t>
      </w:r>
    </w:p>
    <w:p>
      <w:pPr>
        <w:widowControl/>
        <w:adjustRightInd w:val="0"/>
        <w:spacing w:line="480" w:lineRule="exact"/>
        <w:ind w:firstLine="645"/>
        <w:jc w:val="left"/>
        <w:rPr>
          <w:rFonts w:ascii="仿宋_GB2312" w:hAnsi="??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30"/>
          <w:szCs w:val="30"/>
          <w:lang w:val="zh-CN"/>
        </w:rPr>
        <w:t>第八条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乙肝病原携带者，特警职位，不合格。</w:t>
      </w:r>
    </w:p>
    <w:p>
      <w:pPr>
        <w:widowControl/>
        <w:adjustRightInd w:val="0"/>
        <w:spacing w:line="480" w:lineRule="exact"/>
        <w:ind w:firstLine="643"/>
        <w:jc w:val="left"/>
        <w:rPr>
          <w:rFonts w:ascii="仿宋_GB2312" w:hAnsi="??" w:eastAsia="仿宋_GB2312"/>
          <w:kern w:val="0"/>
          <w:sz w:val="30"/>
          <w:szCs w:val="30"/>
          <w:lang w:val="zh-CN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30"/>
          <w:szCs w:val="30"/>
          <w:lang w:val="zh-CN"/>
        </w:rPr>
        <w:t>第九条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中国民航空中警察职位，身高</w:t>
      </w:r>
      <w:r>
        <w:rPr>
          <w:rFonts w:ascii="仿宋_GB2312" w:hAnsi="??" w:eastAsia="仿宋_GB2312" w:cs="仿宋_GB2312"/>
          <w:kern w:val="0"/>
          <w:sz w:val="30"/>
          <w:szCs w:val="30"/>
          <w:lang w:val="zh-CN"/>
        </w:rPr>
        <w:t>170-185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厘米，且符合《中国民用航空人员医学标准和体检合格证管理规则》</w:t>
      </w:r>
      <w:r>
        <w:rPr>
          <w:rFonts w:ascii="仿宋_GB2312" w:hAnsi="??" w:eastAsia="仿宋_GB2312" w:cs="仿宋_GB2312"/>
          <w:kern w:val="0"/>
          <w:sz w:val="30"/>
          <w:szCs w:val="30"/>
        </w:rPr>
        <w:t>IVb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级体检合格证（</w:t>
      </w:r>
      <w:r>
        <w:rPr>
          <w:rFonts w:ascii="仿宋_GB2312" w:hAnsi="??" w:eastAsia="仿宋_GB2312" w:cs="仿宋_GB2312"/>
          <w:kern w:val="0"/>
          <w:sz w:val="30"/>
          <w:szCs w:val="30"/>
        </w:rPr>
        <w:t>67.415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（</w:t>
      </w:r>
      <w:r>
        <w:rPr>
          <w:rFonts w:ascii="仿宋_GB2312" w:hAnsi="??" w:eastAsia="仿宋_GB2312" w:cs="仿宋_GB2312"/>
          <w:kern w:val="0"/>
          <w:sz w:val="30"/>
          <w:szCs w:val="30"/>
        </w:rPr>
        <w:t>c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）项除外）的医学标准，合格。</w:t>
      </w:r>
    </w:p>
    <w:p>
      <w:pPr>
        <w:widowControl/>
        <w:adjustRightInd w:val="0"/>
        <w:spacing w:line="480" w:lineRule="exact"/>
        <w:ind w:firstLine="645"/>
        <w:jc w:val="left"/>
        <w:rPr>
          <w:rFonts w:ascii="仿宋_GB2312" w:hAnsi="??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30"/>
          <w:szCs w:val="30"/>
          <w:lang w:val="zh-CN"/>
        </w:rPr>
        <w:t>第十条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海关海上缉私船舶驾驶职位、海上缉私轮机管理职位、海上缉私查私职位、出入境边防检查船舶驾驶职位，还需执行船员健康检查国家标准和《关于调整有关船员健康检查要求的通知》（海船员</w:t>
      </w:r>
      <w:r>
        <w:rPr>
          <w:rFonts w:ascii="仿宋_GB2312" w:hAnsi="??" w:eastAsia="仿宋_GB2312" w:cs="仿宋_GB2312"/>
          <w:kern w:val="0"/>
          <w:sz w:val="30"/>
          <w:szCs w:val="30"/>
        </w:rPr>
        <w:t>[2010]306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号）。</w:t>
      </w:r>
    </w:p>
    <w:p>
      <w:pPr>
        <w:widowControl/>
        <w:adjustRightInd w:val="0"/>
        <w:spacing w:line="480" w:lineRule="exact"/>
        <w:ind w:firstLine="645"/>
        <w:jc w:val="left"/>
        <w:rPr>
          <w:rFonts w:ascii="仿宋_GB2312" w:hAnsi="??" w:eastAsia="仿宋_GB2312"/>
          <w:kern w:val="0"/>
          <w:sz w:val="30"/>
          <w:szCs w:val="30"/>
          <w:lang w:val="zh-CN"/>
        </w:rPr>
      </w:pP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第二部分其他职位</w:t>
      </w:r>
    </w:p>
    <w:p>
      <w:pPr>
        <w:widowControl/>
        <w:adjustRightInd w:val="0"/>
        <w:spacing w:line="480" w:lineRule="exact"/>
        <w:ind w:firstLine="645"/>
        <w:jc w:val="left"/>
        <w:rPr>
          <w:rFonts w:ascii="仿宋_GB2312" w:hAnsi="??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30"/>
          <w:szCs w:val="30"/>
          <w:lang w:val="zh-CN"/>
        </w:rPr>
        <w:t>第十一条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色弱，口岸现场旅客检查职位、海关货物查验职位、测绘及地图印刷方面职位、医学检验职位、纺织品检验监管职位、仪器检验监管职位、化妆品检验监管职位及动植物检疫职位，不合格；色盲（单色识别能力正常者除外），外交部门职位、机电检验监管职位、化工产品检验监管职位、化矿产品检验监管职位、煤矿安全监察执法职位及登轮检疫鉴定职位，不合格。</w:t>
      </w:r>
    </w:p>
    <w:p>
      <w:pPr>
        <w:widowControl/>
        <w:adjustRightInd w:val="0"/>
        <w:spacing w:line="480" w:lineRule="exact"/>
        <w:ind w:firstLine="645"/>
        <w:jc w:val="left"/>
        <w:rPr>
          <w:rFonts w:ascii="仿宋_GB2312" w:hAnsi="??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30"/>
          <w:szCs w:val="30"/>
          <w:lang w:val="zh-CN"/>
        </w:rPr>
        <w:t>第十二条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肢体功能障碍，煤矿安全监察执法职位、登轮检疫鉴定职位、</w:t>
      </w:r>
      <w:r>
        <w:rPr>
          <w:rFonts w:hint="eastAsia" w:ascii="仿宋_GB2312" w:hAnsi="宋体" w:eastAsia="仿宋_GB2312" w:cs="仿宋_GB2312"/>
          <w:spacing w:val="-20"/>
          <w:kern w:val="0"/>
          <w:sz w:val="30"/>
          <w:szCs w:val="30"/>
          <w:lang w:val="zh-CN"/>
        </w:rPr>
        <w:t>现场查验职位及海关货物查验职位，不合格。</w:t>
      </w:r>
    </w:p>
    <w:p>
      <w:pPr>
        <w:widowControl/>
        <w:adjustRightInd w:val="0"/>
        <w:spacing w:line="480" w:lineRule="exact"/>
        <w:ind w:firstLine="645"/>
        <w:jc w:val="left"/>
        <w:rPr>
          <w:rFonts w:ascii="仿宋_GB2312" w:hAnsi="??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30"/>
          <w:szCs w:val="30"/>
          <w:lang w:val="zh-CN"/>
        </w:rPr>
        <w:t>第十三条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双侧耳语听力均低于</w:t>
      </w:r>
      <w:r>
        <w:rPr>
          <w:rFonts w:ascii="仿宋_GB2312" w:hAnsi="??" w:eastAsia="仿宋_GB2312" w:cs="仿宋_GB2312"/>
          <w:kern w:val="0"/>
          <w:sz w:val="30"/>
          <w:szCs w:val="30"/>
        </w:rPr>
        <w:t>5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米，机电检验监管职位、化工产品检验监管职位、化矿产品检验监管职位、动物检疫职位及煤矿安全监察执法职位，不合格。</w:t>
      </w:r>
    </w:p>
    <w:p>
      <w:pPr>
        <w:widowControl/>
        <w:adjustRightInd w:val="0"/>
        <w:spacing w:line="480" w:lineRule="exact"/>
        <w:ind w:firstLine="645"/>
        <w:jc w:val="left"/>
        <w:rPr>
          <w:rFonts w:ascii="仿宋_GB2312" w:hAnsi="??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30"/>
          <w:szCs w:val="30"/>
          <w:lang w:val="zh-CN"/>
        </w:rPr>
        <w:t>第十四条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嗅觉迟钝，食品检验监管职位、化妆品检验监管职位、动植物检疫职位、医学检验职位、卫生检疫职位、化工产品检验监管职位及海关货物查验职位，不合格。</w:t>
      </w:r>
    </w:p>
    <w:p>
      <w:pPr>
        <w:widowControl/>
        <w:adjustRightInd w:val="0"/>
        <w:spacing w:line="480" w:lineRule="exact"/>
        <w:ind w:firstLine="645"/>
        <w:jc w:val="left"/>
        <w:rPr>
          <w:rFonts w:ascii="仿宋_GB2312" w:hAnsi="??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30"/>
          <w:szCs w:val="30"/>
          <w:lang w:val="zh-CN"/>
        </w:rPr>
        <w:t>第十五条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传染性、化脓性或渗出性皮肤病，医学检验职位、卫生检疫职位、食品检验监管职位、化妆品检验监管职位、动植物检疫职位、化工产品检验监管职位及口岸现场旅客检查职位，不合格。</w:t>
      </w:r>
    </w:p>
    <w:p>
      <w:pPr>
        <w:widowControl/>
        <w:adjustRightInd w:val="0"/>
        <w:spacing w:line="480" w:lineRule="exact"/>
        <w:ind w:firstLine="645"/>
        <w:jc w:val="left"/>
        <w:rPr>
          <w:rFonts w:ascii="仿宋_GB2312" w:hAnsi="??" w:eastAsia="仿宋_GB2312"/>
          <w:kern w:val="0"/>
          <w:sz w:val="30"/>
          <w:szCs w:val="30"/>
        </w:rPr>
      </w:pPr>
      <w:r>
        <w:rPr>
          <w:rFonts w:hint="eastAsia" w:ascii="仿宋_GB2312" w:hAnsi="宋体" w:eastAsia="仿宋_GB2312" w:cs="仿宋_GB2312"/>
          <w:b/>
          <w:bCs/>
          <w:kern w:val="0"/>
          <w:sz w:val="30"/>
          <w:szCs w:val="30"/>
          <w:lang w:val="zh-CN"/>
        </w:rPr>
        <w:t>第十六条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中国民航飞行技术监管职位，执行《中国民用航空人员医学标准和体检合格证管理规则》的Ⅰ级（</w:t>
      </w:r>
      <w:r>
        <w:rPr>
          <w:rFonts w:ascii="仿宋_GB2312" w:hAnsi="??" w:eastAsia="仿宋_GB2312" w:cs="仿宋_GB2312"/>
          <w:kern w:val="0"/>
          <w:sz w:val="30"/>
          <w:szCs w:val="30"/>
        </w:rPr>
        <w:t>67.115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（</w:t>
      </w:r>
      <w:r>
        <w:rPr>
          <w:rFonts w:ascii="仿宋_GB2312" w:hAnsi="??" w:eastAsia="仿宋_GB2312" w:cs="仿宋_GB2312"/>
          <w:kern w:val="0"/>
          <w:sz w:val="30"/>
          <w:szCs w:val="30"/>
        </w:rPr>
        <w:t>5</w:t>
      </w:r>
      <w:r>
        <w:rPr>
          <w:rFonts w:hint="eastAsia" w:ascii="仿宋_GB2312" w:hAnsi="宋体" w:eastAsia="仿宋_GB2312" w:cs="仿宋_GB2312"/>
          <w:kern w:val="0"/>
          <w:sz w:val="30"/>
          <w:szCs w:val="30"/>
          <w:lang w:val="zh-CN"/>
        </w:rPr>
        <w:t>）项除外）或Ⅱ级体检合格证的医学标准。</w:t>
      </w:r>
    </w:p>
    <w:p>
      <w:pPr>
        <w:ind w:firstLine="31680" w:firstLineChars="200"/>
        <w:rPr>
          <w:rFonts w:ascii="??" w:hAnsi="??" w:cs="??"/>
          <w:sz w:val="30"/>
          <w:szCs w:val="30"/>
        </w:rPr>
      </w:pPr>
      <w:r>
        <w:rPr>
          <w:rFonts w:hint="eastAsia" w:ascii="仿宋_GB2312" w:eastAsia="仿宋_GB2312" w:cs="仿宋_GB2312"/>
          <w:b/>
          <w:bCs/>
          <w:sz w:val="30"/>
          <w:szCs w:val="30"/>
          <w:lang w:val="zh-CN"/>
        </w:rPr>
        <w:t>第十七条</w:t>
      </w:r>
      <w:r>
        <w:rPr>
          <w:rFonts w:hint="eastAsia" w:ascii="仿宋_GB2312" w:eastAsia="仿宋_GB2312" w:cs="仿宋_GB2312"/>
          <w:sz w:val="30"/>
          <w:szCs w:val="30"/>
          <w:lang w:val="zh-CN"/>
        </w:rPr>
        <w:t>水上作业人员职位，执行船员健康检查国家标准和《关于调整有关船员健康检查要求的通知》（海船员</w:t>
      </w:r>
      <w:r>
        <w:rPr>
          <w:rFonts w:ascii="仿宋_GB2312" w:hAnsi="??" w:eastAsia="仿宋_GB2312" w:cs="仿宋_GB2312"/>
          <w:sz w:val="30"/>
          <w:szCs w:val="30"/>
        </w:rPr>
        <w:t>[2010]306</w:t>
      </w:r>
      <w:r>
        <w:rPr>
          <w:rFonts w:hint="eastAsia" w:ascii="仿宋_GB2312" w:eastAsia="仿宋_GB2312" w:cs="仿宋_GB2312"/>
          <w:sz w:val="30"/>
          <w:szCs w:val="30"/>
          <w:lang w:val="zh-CN"/>
        </w:rPr>
        <w:t>号）。</w:t>
      </w:r>
    </w:p>
    <w:p>
      <w:pPr>
        <w:rPr>
          <w:rFonts w:ascii="??" w:hAnsi="??" w:cs="??"/>
          <w:sz w:val="30"/>
          <w:szCs w:val="30"/>
        </w:rPr>
      </w:pP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decorative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roman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8"/>
        <w:szCs w:val="28"/>
      </w:rPr>
    </w:pPr>
    <w:r>
      <w:rPr>
        <w:rStyle w:val="8"/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 PAGE </w:instrText>
    </w:r>
    <w:r>
      <w:rPr>
        <w:rStyle w:val="8"/>
        <w:sz w:val="28"/>
        <w:szCs w:val="28"/>
      </w:rPr>
      <w:fldChar w:fldCharType="separate"/>
    </w:r>
    <w:r>
      <w:rPr>
        <w:rStyle w:val="8"/>
        <w:sz w:val="28"/>
        <w:szCs w:val="28"/>
      </w:rPr>
      <w:t>- 2 -</w:t>
    </w:r>
    <w:r>
      <w:rPr>
        <w:rStyle w:val="8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97F"/>
    <w:rsid w:val="000351B7"/>
    <w:rsid w:val="000E5E23"/>
    <w:rsid w:val="000E674B"/>
    <w:rsid w:val="000E7FD3"/>
    <w:rsid w:val="000F35BD"/>
    <w:rsid w:val="00100776"/>
    <w:rsid w:val="0011320E"/>
    <w:rsid w:val="00120025"/>
    <w:rsid w:val="00134A0E"/>
    <w:rsid w:val="00140578"/>
    <w:rsid w:val="001451FC"/>
    <w:rsid w:val="0016408D"/>
    <w:rsid w:val="0019688F"/>
    <w:rsid w:val="001A22FA"/>
    <w:rsid w:val="001A44FF"/>
    <w:rsid w:val="001B114D"/>
    <w:rsid w:val="001C548B"/>
    <w:rsid w:val="001D3011"/>
    <w:rsid w:val="002154F3"/>
    <w:rsid w:val="0023202A"/>
    <w:rsid w:val="002C2898"/>
    <w:rsid w:val="00315A94"/>
    <w:rsid w:val="00332C02"/>
    <w:rsid w:val="00367619"/>
    <w:rsid w:val="003812F4"/>
    <w:rsid w:val="00384AA5"/>
    <w:rsid w:val="003865F8"/>
    <w:rsid w:val="003A387B"/>
    <w:rsid w:val="003D621E"/>
    <w:rsid w:val="003F7FA6"/>
    <w:rsid w:val="004071E3"/>
    <w:rsid w:val="00433DEA"/>
    <w:rsid w:val="0043677B"/>
    <w:rsid w:val="00460BBD"/>
    <w:rsid w:val="00463CFC"/>
    <w:rsid w:val="00483A2A"/>
    <w:rsid w:val="004E05ED"/>
    <w:rsid w:val="004E107E"/>
    <w:rsid w:val="004E6E5E"/>
    <w:rsid w:val="004F1B7C"/>
    <w:rsid w:val="005047BF"/>
    <w:rsid w:val="005131DC"/>
    <w:rsid w:val="00513C5A"/>
    <w:rsid w:val="00524225"/>
    <w:rsid w:val="00534484"/>
    <w:rsid w:val="00547D80"/>
    <w:rsid w:val="0058777B"/>
    <w:rsid w:val="00590948"/>
    <w:rsid w:val="005A22E0"/>
    <w:rsid w:val="005A3AA3"/>
    <w:rsid w:val="005C1766"/>
    <w:rsid w:val="005D2ED4"/>
    <w:rsid w:val="005D7543"/>
    <w:rsid w:val="00610ABE"/>
    <w:rsid w:val="00687E53"/>
    <w:rsid w:val="006A2F0E"/>
    <w:rsid w:val="00721F93"/>
    <w:rsid w:val="007245D0"/>
    <w:rsid w:val="00767BB1"/>
    <w:rsid w:val="00783CD4"/>
    <w:rsid w:val="007A322D"/>
    <w:rsid w:val="00803BEB"/>
    <w:rsid w:val="008115F8"/>
    <w:rsid w:val="00814F40"/>
    <w:rsid w:val="00853EFC"/>
    <w:rsid w:val="0086084B"/>
    <w:rsid w:val="008A1C31"/>
    <w:rsid w:val="008C53B3"/>
    <w:rsid w:val="00913149"/>
    <w:rsid w:val="00913582"/>
    <w:rsid w:val="00924869"/>
    <w:rsid w:val="00951015"/>
    <w:rsid w:val="00961783"/>
    <w:rsid w:val="0097655E"/>
    <w:rsid w:val="009A3429"/>
    <w:rsid w:val="009B3A93"/>
    <w:rsid w:val="009D64CF"/>
    <w:rsid w:val="009E11B3"/>
    <w:rsid w:val="00A03549"/>
    <w:rsid w:val="00A04B08"/>
    <w:rsid w:val="00A3434D"/>
    <w:rsid w:val="00A40FBB"/>
    <w:rsid w:val="00A774BD"/>
    <w:rsid w:val="00AD597F"/>
    <w:rsid w:val="00B056AB"/>
    <w:rsid w:val="00B14FF9"/>
    <w:rsid w:val="00B23979"/>
    <w:rsid w:val="00B41642"/>
    <w:rsid w:val="00B74DCB"/>
    <w:rsid w:val="00B77EE9"/>
    <w:rsid w:val="00B91C65"/>
    <w:rsid w:val="00BB6EBC"/>
    <w:rsid w:val="00BE49C7"/>
    <w:rsid w:val="00BF260C"/>
    <w:rsid w:val="00C217B0"/>
    <w:rsid w:val="00C3794E"/>
    <w:rsid w:val="00C53F02"/>
    <w:rsid w:val="00C551F7"/>
    <w:rsid w:val="00C67EDB"/>
    <w:rsid w:val="00C719AB"/>
    <w:rsid w:val="00C74874"/>
    <w:rsid w:val="00C93DF0"/>
    <w:rsid w:val="00C9761A"/>
    <w:rsid w:val="00CD3837"/>
    <w:rsid w:val="00D349EB"/>
    <w:rsid w:val="00D47852"/>
    <w:rsid w:val="00D61636"/>
    <w:rsid w:val="00D67A91"/>
    <w:rsid w:val="00D74B6E"/>
    <w:rsid w:val="00D95893"/>
    <w:rsid w:val="00DA6199"/>
    <w:rsid w:val="00E039FF"/>
    <w:rsid w:val="00E20E53"/>
    <w:rsid w:val="00E24AD0"/>
    <w:rsid w:val="00E26BF5"/>
    <w:rsid w:val="00E27B77"/>
    <w:rsid w:val="00E866A3"/>
    <w:rsid w:val="00E95BB3"/>
    <w:rsid w:val="00EC354C"/>
    <w:rsid w:val="00F11FEC"/>
    <w:rsid w:val="00F17841"/>
    <w:rsid w:val="00FA454E"/>
    <w:rsid w:val="00FB73BD"/>
    <w:rsid w:val="00FC6BCC"/>
    <w:rsid w:val="00FD050C"/>
    <w:rsid w:val="00FE0E08"/>
    <w:rsid w:val="00FE5EAA"/>
    <w:rsid w:val="01471E17"/>
    <w:rsid w:val="21896A16"/>
    <w:rsid w:val="23417BD6"/>
    <w:rsid w:val="37413313"/>
    <w:rsid w:val="3F694CCB"/>
    <w:rsid w:val="428A5B72"/>
    <w:rsid w:val="577D0707"/>
    <w:rsid w:val="5E8C0C1E"/>
    <w:rsid w:val="5EDF5747"/>
    <w:rsid w:val="64606748"/>
    <w:rsid w:val="7DAB4140"/>
  </w:rsids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semiHidden/>
    <w:qFormat/>
    <w:uiPriority w:val="99"/>
    <w:pPr>
      <w:jc w:val="left"/>
    </w:pPr>
    <w:rPr>
      <w:kern w:val="0"/>
      <w:sz w:val="24"/>
      <w:szCs w:val="24"/>
    </w:rPr>
  </w:style>
  <w:style w:type="paragraph" w:styleId="3">
    <w:name w:val="Balloon Text"/>
    <w:basedOn w:val="1"/>
    <w:link w:val="12"/>
    <w:semiHidden/>
    <w:qFormat/>
    <w:uiPriority w:val="99"/>
    <w:rPr>
      <w:kern w:val="0"/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page number"/>
    <w:basedOn w:val="7"/>
    <w:qFormat/>
    <w:uiPriority w:val="99"/>
  </w:style>
  <w:style w:type="character" w:styleId="9">
    <w:name w:val="Hyperlink"/>
    <w:basedOn w:val="7"/>
    <w:qFormat/>
    <w:uiPriority w:val="99"/>
    <w:rPr>
      <w:color w:val="000000"/>
      <w:u w:val="none"/>
    </w:rPr>
  </w:style>
  <w:style w:type="character" w:customStyle="1" w:styleId="11">
    <w:name w:val="Comment Text Char"/>
    <w:basedOn w:val="7"/>
    <w:link w:val="2"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2">
    <w:name w:val="Balloon Text Char"/>
    <w:basedOn w:val="7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Footer Char"/>
    <w:basedOn w:val="7"/>
    <w:link w:val="4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Header Char"/>
    <w:basedOn w:val="7"/>
    <w:link w:val="5"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www.xunchi.com</Company>
  <Pages>2</Pages>
  <Words>180</Words>
  <Characters>1032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2017-02-21T07:58:00Z</dcterms:created>
  <dc:creator>admin</dc:creator>
  <cp:lastModifiedBy>pjs</cp:lastModifiedBy>
  <cp:lastPrinted>2017-03-16T08:27:00Z</cp:lastPrinted>
  <dcterms:modified xsi:type="dcterms:W3CDTF">2018-03-20T08:03:44Z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